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146C" w:rsidRPr="0060146C" w:rsidRDefault="0060146C" w:rsidP="0060146C">
      <w:pPr>
        <w:rPr>
          <w:rFonts w:ascii="仿宋_GB2312" w:eastAsia="仿宋_GB2312" w:hAnsi="华文仿宋" w:cs="Times New Roman"/>
          <w:sz w:val="30"/>
          <w:szCs w:val="30"/>
        </w:rPr>
      </w:pPr>
      <w:r w:rsidRPr="0060146C">
        <w:rPr>
          <w:rFonts w:ascii="仿宋_GB2312" w:eastAsia="仿宋_GB2312" w:hAnsi="华文仿宋" w:cs="Times New Roman" w:hint="eastAsia"/>
          <w:sz w:val="30"/>
          <w:szCs w:val="30"/>
        </w:rPr>
        <w:t>王君，女，</w:t>
      </w:r>
      <w:r w:rsidRPr="002E69E1">
        <w:rPr>
          <w:rFonts w:ascii="仿宋_GB2312" w:eastAsia="仿宋_GB2312" w:hAnsi="华文仿宋" w:cs="Times New Roman" w:hint="eastAsia"/>
          <w:sz w:val="30"/>
          <w:szCs w:val="30"/>
        </w:rPr>
        <w:t>1973</w:t>
      </w:r>
      <w:r w:rsidRPr="0060146C">
        <w:rPr>
          <w:rFonts w:ascii="仿宋_GB2312" w:eastAsia="仿宋_GB2312" w:hAnsi="华文仿宋" w:cs="Times New Roman" w:hint="eastAsia"/>
          <w:sz w:val="30"/>
          <w:szCs w:val="30"/>
        </w:rPr>
        <w:t>年</w:t>
      </w:r>
      <w:r w:rsidRPr="002E69E1">
        <w:rPr>
          <w:rFonts w:ascii="仿宋_GB2312" w:eastAsia="仿宋_GB2312" w:hAnsi="华文仿宋" w:cs="Times New Roman" w:hint="eastAsia"/>
          <w:sz w:val="30"/>
          <w:szCs w:val="30"/>
        </w:rPr>
        <w:t>10</w:t>
      </w:r>
      <w:r w:rsidRPr="0060146C">
        <w:rPr>
          <w:rFonts w:ascii="仿宋_GB2312" w:eastAsia="仿宋_GB2312" w:hAnsi="华文仿宋" w:cs="Times New Roman" w:hint="eastAsia"/>
          <w:sz w:val="30"/>
          <w:szCs w:val="30"/>
        </w:rPr>
        <w:t>月出生，国家</w:t>
      </w:r>
      <w:r w:rsidRPr="0060146C">
        <w:rPr>
          <w:rFonts w:ascii="仿宋_GB2312" w:eastAsia="仿宋_GB2312" w:hAnsi="华文仿宋" w:cs="Times New Roman"/>
          <w:sz w:val="30"/>
          <w:szCs w:val="30"/>
        </w:rPr>
        <w:t>食品安全风险评估中心</w:t>
      </w:r>
      <w:r w:rsidRPr="0060146C">
        <w:rPr>
          <w:rFonts w:ascii="仿宋_GB2312" w:eastAsia="仿宋_GB2312" w:hAnsi="华文仿宋" w:cs="Times New Roman" w:hint="eastAsia"/>
          <w:sz w:val="30"/>
          <w:szCs w:val="30"/>
        </w:rPr>
        <w:t>标准二室</w:t>
      </w:r>
      <w:r w:rsidRPr="0060146C">
        <w:rPr>
          <w:rFonts w:ascii="仿宋_GB2312" w:eastAsia="仿宋_GB2312" w:hAnsi="华文仿宋" w:cs="Times New Roman"/>
          <w:sz w:val="30"/>
          <w:szCs w:val="30"/>
        </w:rPr>
        <w:t>主任</w:t>
      </w:r>
      <w:r w:rsidRPr="0060146C">
        <w:rPr>
          <w:rFonts w:ascii="仿宋_GB2312" w:eastAsia="仿宋_GB2312" w:hAnsi="华文仿宋" w:cs="Times New Roman" w:hint="eastAsia"/>
          <w:sz w:val="30"/>
          <w:szCs w:val="30"/>
        </w:rPr>
        <w:t>、研究员，中共党员。</w:t>
      </w:r>
    </w:p>
    <w:p w:rsidR="003C7494" w:rsidRDefault="003C7494">
      <w:pPr>
        <w:rPr>
          <w:rFonts w:hint="eastAsia"/>
        </w:rPr>
      </w:pPr>
    </w:p>
    <w:p w:rsidR="0060146C" w:rsidRPr="002E69E1" w:rsidRDefault="0060146C" w:rsidP="0060146C">
      <w:pPr>
        <w:spacing w:line="540" w:lineRule="exact"/>
        <w:rPr>
          <w:rFonts w:ascii="仿宋_GB2312" w:eastAsia="仿宋_GB2312"/>
          <w:b/>
          <w:sz w:val="30"/>
          <w:szCs w:val="30"/>
        </w:rPr>
      </w:pPr>
      <w:r w:rsidRPr="002E69E1">
        <w:rPr>
          <w:rFonts w:ascii="仿宋_GB2312" w:eastAsia="仿宋_GB2312" w:hAnsi="Calibri" w:cs="Times New Roman" w:hint="eastAsia"/>
          <w:b/>
          <w:sz w:val="30"/>
          <w:szCs w:val="30"/>
        </w:rPr>
        <w:t>主要科学技术成就和贡献</w:t>
      </w:r>
      <w:r w:rsidRPr="002E69E1">
        <w:rPr>
          <w:rFonts w:ascii="仿宋_GB2312" w:eastAsia="仿宋_GB2312" w:hint="eastAsia"/>
          <w:b/>
          <w:sz w:val="30"/>
          <w:szCs w:val="30"/>
        </w:rPr>
        <w:t>：</w:t>
      </w:r>
    </w:p>
    <w:p w:rsidR="0060146C" w:rsidRPr="002E69E1" w:rsidRDefault="0060146C" w:rsidP="0060146C">
      <w:pPr>
        <w:spacing w:line="540" w:lineRule="exact"/>
        <w:ind w:firstLineChars="200" w:firstLine="600"/>
        <w:rPr>
          <w:rFonts w:ascii="仿宋_GB2312" w:eastAsia="仿宋_GB2312" w:hAnsi="华文仿宋" w:cs="Times New Roman"/>
          <w:sz w:val="30"/>
          <w:szCs w:val="30"/>
        </w:rPr>
      </w:pPr>
      <w:r w:rsidRPr="002E69E1">
        <w:rPr>
          <w:rFonts w:ascii="仿宋_GB2312" w:eastAsia="仿宋_GB2312" w:hAnsi="华文仿宋" w:cs="Times New Roman" w:hint="eastAsia"/>
          <w:sz w:val="30"/>
          <w:szCs w:val="30"/>
        </w:rPr>
        <w:t>该同志从事食品安全工作17年，经历实验室检验与分析、食品安全标准制修订和技术管理等工作岗位，目前为国家食品安全风险评估中心标准二室主任，负责组织开展食品安全国家标准审评委员会秘书处相关工作，包括食品中污染物限量标准、微生物限量标准、食品产品标准以及卫生操作规范标准等的制修订和技术管理。《食品安全法》规定食品安全标准是食品领域唯一强制执行的标准，是国家技术法规的有机组成部分，也是我国食品安全监督执法和国际食品贸易开展进行的技术依据，在守护消费者舌尖上的安全、促进行业健康发展以及维护国家在国际食品贸易中的利益等方面发挥重要作用。</w:t>
      </w:r>
    </w:p>
    <w:p w:rsidR="0060146C" w:rsidRPr="002E69E1" w:rsidRDefault="0060146C" w:rsidP="0060146C">
      <w:pPr>
        <w:spacing w:line="540" w:lineRule="exact"/>
        <w:ind w:firstLineChars="200" w:firstLine="600"/>
        <w:rPr>
          <w:rFonts w:ascii="仿宋_GB2312" w:eastAsia="仿宋_GB2312" w:hAnsi="华文仿宋" w:cs="Times New Roman"/>
          <w:sz w:val="30"/>
          <w:szCs w:val="30"/>
        </w:rPr>
      </w:pPr>
      <w:r w:rsidRPr="002E69E1">
        <w:rPr>
          <w:rFonts w:ascii="仿宋_GB2312" w:eastAsia="仿宋_GB2312" w:hAnsi="华文仿宋" w:cs="Times New Roman" w:hint="eastAsia"/>
          <w:sz w:val="30"/>
          <w:szCs w:val="30"/>
        </w:rPr>
        <w:t>在国际食品标准领域，该同志常年跟踪并积极参与国际食品法典委员会（CAC）相关标准的制定工作。2014年7月，该同志参与的中国工作组汇总分析了中国、日本、美国、欧盟等重要大米生产国/地区提交的数据，研究我国大米主产区污染水平、膳食暴露评估与健康保护等，总结我国食品安全国家标准的科学基础与执行情况，提出了大米中无机砷的国际标准并获得CAC通过。这是我国首次将本国的食品安全国家标准转化为国际标准，充分体现了我国食品安全科技地位的提升，标志着</w:t>
      </w:r>
      <w:proofErr w:type="gramStart"/>
      <w:r w:rsidRPr="002E69E1">
        <w:rPr>
          <w:rFonts w:ascii="仿宋_GB2312" w:eastAsia="仿宋_GB2312" w:hAnsi="华文仿宋" w:cs="Times New Roman" w:hint="eastAsia"/>
          <w:sz w:val="30"/>
          <w:szCs w:val="30"/>
        </w:rPr>
        <w:t>科学公</w:t>
      </w:r>
      <w:proofErr w:type="gramEnd"/>
      <w:r w:rsidRPr="002E69E1">
        <w:rPr>
          <w:rFonts w:ascii="仿宋_GB2312" w:eastAsia="仿宋_GB2312" w:hAnsi="华文仿宋" w:cs="Times New Roman" w:hint="eastAsia"/>
          <w:sz w:val="30"/>
          <w:szCs w:val="30"/>
        </w:rPr>
        <w:t>信力与国际影响力获得国际初步认可。</w:t>
      </w:r>
    </w:p>
    <w:p w:rsidR="0060146C" w:rsidRPr="002E69E1" w:rsidRDefault="0060146C" w:rsidP="0060146C">
      <w:pPr>
        <w:pStyle w:val="a3"/>
        <w:spacing w:line="540" w:lineRule="exact"/>
        <w:ind w:firstLine="600"/>
        <w:rPr>
          <w:rFonts w:eastAsia="仿宋_GB2312" w:hAnsi="华文仿宋" w:cs="Times New Roman"/>
          <w:sz w:val="30"/>
          <w:szCs w:val="30"/>
        </w:rPr>
      </w:pPr>
      <w:r w:rsidRPr="002E69E1">
        <w:rPr>
          <w:rFonts w:eastAsia="仿宋_GB2312" w:hAnsi="华文仿宋" w:cs="Times New Roman" w:hint="eastAsia"/>
          <w:sz w:val="30"/>
          <w:szCs w:val="30"/>
        </w:rPr>
        <w:t>在实验室检验与分析领域，该同志熟悉常用仪器的使用，紧跟国际研究前沿，结合国家食品安全工作的实际需要，既一丝不</w:t>
      </w:r>
      <w:r w:rsidRPr="002E69E1">
        <w:rPr>
          <w:rFonts w:eastAsia="仿宋_GB2312" w:hAnsi="华文仿宋" w:cs="Times New Roman" w:hint="eastAsia"/>
          <w:sz w:val="30"/>
          <w:szCs w:val="30"/>
        </w:rPr>
        <w:lastRenderedPageBreak/>
        <w:t>苟地完成实验室检测工作，又善于总结归纳。经过该同志优化的检测食品中黄曲霉毒素B</w:t>
      </w:r>
      <w:r w:rsidRPr="002E69E1">
        <w:rPr>
          <w:rFonts w:eastAsia="仿宋_GB2312" w:hAnsi="华文仿宋" w:cs="Times New Roman" w:hint="eastAsia"/>
          <w:sz w:val="30"/>
          <w:szCs w:val="30"/>
          <w:vertAlign w:val="subscript"/>
        </w:rPr>
        <w:t>1</w:t>
      </w:r>
      <w:r w:rsidRPr="002E69E1">
        <w:rPr>
          <w:rFonts w:eastAsia="仿宋_GB2312" w:hAnsi="华文仿宋" w:cs="Times New Roman" w:hint="eastAsia"/>
          <w:sz w:val="30"/>
          <w:szCs w:val="30"/>
        </w:rPr>
        <w:t>、B</w:t>
      </w:r>
      <w:r w:rsidRPr="002E69E1">
        <w:rPr>
          <w:rFonts w:eastAsia="仿宋_GB2312" w:hAnsi="华文仿宋" w:cs="Times New Roman" w:hint="eastAsia"/>
          <w:sz w:val="30"/>
          <w:szCs w:val="30"/>
          <w:vertAlign w:val="subscript"/>
        </w:rPr>
        <w:t>2</w:t>
      </w:r>
      <w:r w:rsidRPr="002E69E1">
        <w:rPr>
          <w:rFonts w:eastAsia="仿宋_GB2312" w:hAnsi="华文仿宋" w:cs="Times New Roman" w:hint="eastAsia"/>
          <w:sz w:val="30"/>
          <w:szCs w:val="30"/>
        </w:rPr>
        <w:t>、G</w:t>
      </w:r>
      <w:r w:rsidRPr="002E69E1">
        <w:rPr>
          <w:rFonts w:eastAsia="仿宋_GB2312" w:hAnsi="华文仿宋" w:cs="Times New Roman" w:hint="eastAsia"/>
          <w:sz w:val="30"/>
          <w:szCs w:val="30"/>
          <w:vertAlign w:val="subscript"/>
        </w:rPr>
        <w:t>1</w:t>
      </w:r>
      <w:r w:rsidRPr="002E69E1">
        <w:rPr>
          <w:rFonts w:eastAsia="仿宋_GB2312" w:hAnsi="华文仿宋" w:cs="Times New Roman" w:hint="eastAsia"/>
          <w:sz w:val="30"/>
          <w:szCs w:val="30"/>
        </w:rPr>
        <w:t>、G</w:t>
      </w:r>
      <w:r w:rsidRPr="002E69E1">
        <w:rPr>
          <w:rFonts w:eastAsia="仿宋_GB2312" w:hAnsi="华文仿宋" w:cs="Times New Roman" w:hint="eastAsia"/>
          <w:sz w:val="30"/>
          <w:szCs w:val="30"/>
          <w:vertAlign w:val="subscript"/>
        </w:rPr>
        <w:t>2</w:t>
      </w:r>
      <w:r w:rsidRPr="002E69E1">
        <w:rPr>
          <w:rFonts w:eastAsia="仿宋_GB2312" w:hAnsi="华文仿宋" w:cs="Times New Roman" w:hint="eastAsia"/>
          <w:sz w:val="30"/>
          <w:szCs w:val="30"/>
        </w:rPr>
        <w:t>的高效液相色谱方法被收入国家标准——《食品中黄曲霉毒素B</w:t>
      </w:r>
      <w:r w:rsidRPr="002E69E1">
        <w:rPr>
          <w:rFonts w:eastAsia="仿宋_GB2312" w:hAnsi="华文仿宋" w:cs="Times New Roman" w:hint="eastAsia"/>
          <w:sz w:val="30"/>
          <w:szCs w:val="30"/>
          <w:vertAlign w:val="subscript"/>
        </w:rPr>
        <w:t>1</w:t>
      </w:r>
      <w:r w:rsidRPr="002E69E1">
        <w:rPr>
          <w:rFonts w:eastAsia="仿宋_GB2312" w:hAnsi="华文仿宋" w:cs="Times New Roman" w:hint="eastAsia"/>
          <w:sz w:val="30"/>
          <w:szCs w:val="30"/>
        </w:rPr>
        <w:t>、B</w:t>
      </w:r>
      <w:r w:rsidRPr="002E69E1">
        <w:rPr>
          <w:rFonts w:eastAsia="仿宋_GB2312" w:hAnsi="华文仿宋" w:cs="Times New Roman" w:hint="eastAsia"/>
          <w:sz w:val="30"/>
          <w:szCs w:val="30"/>
          <w:vertAlign w:val="subscript"/>
        </w:rPr>
        <w:t>2</w:t>
      </w:r>
      <w:r w:rsidRPr="002E69E1">
        <w:rPr>
          <w:rFonts w:eastAsia="仿宋_GB2312" w:hAnsi="华文仿宋" w:cs="Times New Roman" w:hint="eastAsia"/>
          <w:sz w:val="30"/>
          <w:szCs w:val="30"/>
        </w:rPr>
        <w:t>、G</w:t>
      </w:r>
      <w:r w:rsidRPr="002E69E1">
        <w:rPr>
          <w:rFonts w:eastAsia="仿宋_GB2312" w:hAnsi="华文仿宋" w:cs="Times New Roman" w:hint="eastAsia"/>
          <w:sz w:val="30"/>
          <w:szCs w:val="30"/>
          <w:vertAlign w:val="subscript"/>
        </w:rPr>
        <w:t>1</w:t>
      </w:r>
      <w:r w:rsidRPr="002E69E1">
        <w:rPr>
          <w:rFonts w:eastAsia="仿宋_GB2312" w:hAnsi="华文仿宋" w:cs="Times New Roman" w:hint="eastAsia"/>
          <w:sz w:val="30"/>
          <w:szCs w:val="30"/>
        </w:rPr>
        <w:t>、G</w:t>
      </w:r>
      <w:r w:rsidRPr="002E69E1">
        <w:rPr>
          <w:rFonts w:eastAsia="仿宋_GB2312" w:hAnsi="华文仿宋" w:cs="Times New Roman" w:hint="eastAsia"/>
          <w:sz w:val="30"/>
          <w:szCs w:val="30"/>
          <w:vertAlign w:val="subscript"/>
        </w:rPr>
        <w:t>2</w:t>
      </w:r>
      <w:r w:rsidRPr="002E69E1">
        <w:rPr>
          <w:rFonts w:eastAsia="仿宋_GB2312" w:hAnsi="华文仿宋" w:cs="Times New Roman" w:hint="eastAsia"/>
          <w:sz w:val="30"/>
          <w:szCs w:val="30"/>
        </w:rPr>
        <w:t>的测定》（GB/T 5009.23-2006）中，弥补了长期以来该标准仅有薄层色谱法</w:t>
      </w:r>
      <w:proofErr w:type="gramStart"/>
      <w:r w:rsidRPr="002E69E1">
        <w:rPr>
          <w:rFonts w:eastAsia="仿宋_GB2312" w:hAnsi="华文仿宋" w:cs="Times New Roman" w:hint="eastAsia"/>
          <w:sz w:val="30"/>
          <w:szCs w:val="30"/>
        </w:rPr>
        <w:t>和微柱筛选</w:t>
      </w:r>
      <w:proofErr w:type="gramEnd"/>
      <w:r w:rsidRPr="002E69E1">
        <w:rPr>
          <w:rFonts w:eastAsia="仿宋_GB2312" w:hAnsi="华文仿宋" w:cs="Times New Roman" w:hint="eastAsia"/>
          <w:sz w:val="30"/>
          <w:szCs w:val="30"/>
        </w:rPr>
        <w:t>法的不足，实现了国家标准检测方法由半定量检测向定量测定的巨大变革，使黄曲霉毒素B</w:t>
      </w:r>
      <w:r w:rsidRPr="002E69E1">
        <w:rPr>
          <w:rFonts w:eastAsia="仿宋_GB2312" w:hAnsi="华文仿宋" w:cs="Times New Roman" w:hint="eastAsia"/>
          <w:sz w:val="30"/>
          <w:szCs w:val="30"/>
          <w:vertAlign w:val="subscript"/>
        </w:rPr>
        <w:t>1</w:t>
      </w:r>
      <w:r w:rsidRPr="002E69E1">
        <w:rPr>
          <w:rFonts w:eastAsia="仿宋_GB2312" w:hAnsi="华文仿宋" w:cs="Times New Roman" w:hint="eastAsia"/>
          <w:sz w:val="30"/>
          <w:szCs w:val="30"/>
        </w:rPr>
        <w:t>、G</w:t>
      </w:r>
      <w:r w:rsidRPr="002E69E1">
        <w:rPr>
          <w:rFonts w:eastAsia="仿宋_GB2312" w:hAnsi="华文仿宋" w:cs="Times New Roman" w:hint="eastAsia"/>
          <w:sz w:val="30"/>
          <w:szCs w:val="30"/>
          <w:vertAlign w:val="subscript"/>
        </w:rPr>
        <w:t>1</w:t>
      </w:r>
      <w:r w:rsidRPr="002E69E1">
        <w:rPr>
          <w:rFonts w:eastAsia="仿宋_GB2312" w:hAnsi="华文仿宋" w:cs="Times New Roman" w:hint="eastAsia"/>
          <w:sz w:val="30"/>
          <w:szCs w:val="30"/>
        </w:rPr>
        <w:t>的检出限由原5ppb降为0.2ppb，黄曲霉毒素B</w:t>
      </w:r>
      <w:r w:rsidRPr="002E69E1">
        <w:rPr>
          <w:rFonts w:eastAsia="仿宋_GB2312" w:hAnsi="华文仿宋" w:cs="Times New Roman" w:hint="eastAsia"/>
          <w:sz w:val="30"/>
          <w:szCs w:val="30"/>
          <w:vertAlign w:val="subscript"/>
        </w:rPr>
        <w:t>2</w:t>
      </w:r>
      <w:r w:rsidRPr="002E69E1">
        <w:rPr>
          <w:rFonts w:eastAsia="仿宋_GB2312" w:hAnsi="华文仿宋" w:cs="Times New Roman" w:hint="eastAsia"/>
          <w:sz w:val="30"/>
          <w:szCs w:val="30"/>
        </w:rPr>
        <w:t>、G</w:t>
      </w:r>
      <w:r w:rsidRPr="002E69E1">
        <w:rPr>
          <w:rFonts w:eastAsia="仿宋_GB2312" w:hAnsi="华文仿宋" w:cs="Times New Roman" w:hint="eastAsia"/>
          <w:sz w:val="30"/>
          <w:szCs w:val="30"/>
          <w:vertAlign w:val="subscript"/>
        </w:rPr>
        <w:t>2</w:t>
      </w:r>
      <w:r w:rsidRPr="002E69E1">
        <w:rPr>
          <w:rFonts w:eastAsia="仿宋_GB2312" w:hAnsi="华文仿宋" w:cs="Times New Roman" w:hint="eastAsia"/>
          <w:sz w:val="30"/>
          <w:szCs w:val="30"/>
        </w:rPr>
        <w:t>的检出限由原2.5ppb降为0.05ppb，灵敏度分别提高25倍和50倍，实现了国家标准检测方法与国际接轨，以及实验数据与国际同类结果的可比。该同志在2002-2003年间，应用建立的方法系统分析了我国食品中四种黄曲霉毒素的污染本底，并向CAC提交了我国的数据，在我国加入世界贸易组织（WTO）之初即以积极主动的姿态保护了我国花生等的出口，减少了因不符合国际标准而惨遭退货现象的发生，极大地维护了我国的利益。</w:t>
      </w:r>
    </w:p>
    <w:p w:rsidR="0060146C" w:rsidRPr="002E69E1" w:rsidRDefault="0060146C" w:rsidP="0060146C">
      <w:pPr>
        <w:pStyle w:val="a3"/>
        <w:spacing w:line="540" w:lineRule="exact"/>
        <w:ind w:firstLine="600"/>
        <w:rPr>
          <w:rFonts w:eastAsia="仿宋_GB2312" w:hAnsi="华文仿宋" w:cs="Times New Roman"/>
          <w:sz w:val="30"/>
          <w:szCs w:val="30"/>
        </w:rPr>
      </w:pPr>
      <w:r w:rsidRPr="002E69E1">
        <w:rPr>
          <w:rFonts w:eastAsia="仿宋_GB2312" w:hAnsi="华文仿宋" w:cs="Times New Roman" w:hint="eastAsia"/>
          <w:sz w:val="30"/>
          <w:szCs w:val="30"/>
        </w:rPr>
        <w:t>食品安全乃民生之本，关系千家万户的健康和国家的小康。食品安全标准是保护全民健康的最后一道防线，该同志负责我国各类食品产品标准的制修订以及技术管理，特别是2008年三聚氰胺事件后在其主持参与的乳品安全国家标准清理整顿中，该同志落实《乳品质量安全监督管理条例》及《奶业整顿和振兴规划纲要》的要求，组织11个部门的近百名专家历时17个月经过600余人次的研究，分析160余项乳品相关标准，向WTO/SPS通报，构建了首批食品安全国家标准，解决了我国当时乳品行业多套标准并存、指标不协调、监管多重标准的问题，理顺了我国乳品标准体系。7年的标准应用证明，这些标准能适应我国乳品生产加工和监管的实际情况，规范了行业生产，保证了乳品安全和</w:t>
      </w:r>
      <w:r w:rsidRPr="002E69E1">
        <w:rPr>
          <w:rFonts w:eastAsia="仿宋_GB2312" w:hAnsi="华文仿宋" w:cs="Times New Roman" w:hint="eastAsia"/>
          <w:sz w:val="30"/>
          <w:szCs w:val="30"/>
        </w:rPr>
        <w:lastRenderedPageBreak/>
        <w:t>消费者健康。</w:t>
      </w:r>
    </w:p>
    <w:p w:rsidR="0060146C" w:rsidRPr="002E69E1" w:rsidRDefault="0060146C" w:rsidP="0060146C">
      <w:pPr>
        <w:pStyle w:val="a3"/>
        <w:spacing w:line="540" w:lineRule="exact"/>
        <w:ind w:firstLineChars="171" w:firstLine="513"/>
        <w:rPr>
          <w:rFonts w:eastAsia="仿宋_GB2312" w:hAnsi="华文仿宋" w:cs="Times New Roman"/>
          <w:sz w:val="30"/>
          <w:szCs w:val="30"/>
        </w:rPr>
      </w:pPr>
      <w:r w:rsidRPr="002E69E1">
        <w:rPr>
          <w:rFonts w:eastAsia="仿宋_GB2312" w:hAnsi="华文仿宋" w:cs="Times New Roman" w:hint="eastAsia"/>
          <w:sz w:val="30"/>
          <w:szCs w:val="30"/>
        </w:rPr>
        <w:t>继乳品标准工作完成后，该同志2010年起按《食品安全法》的要求组织对其他食品标准的清理整合。四年间，由她带领的团队承担了2300余项标准的清理整合，占全部任务的三分之二，远超其他两个团队任务之</w:t>
      </w:r>
      <w:proofErr w:type="gramStart"/>
      <w:r w:rsidRPr="002E69E1">
        <w:rPr>
          <w:rFonts w:eastAsia="仿宋_GB2312" w:hAnsi="华文仿宋" w:cs="Times New Roman" w:hint="eastAsia"/>
          <w:sz w:val="30"/>
          <w:szCs w:val="30"/>
        </w:rPr>
        <w:t>和</w:t>
      </w:r>
      <w:proofErr w:type="gramEnd"/>
      <w:r w:rsidRPr="002E69E1">
        <w:rPr>
          <w:rFonts w:eastAsia="仿宋_GB2312" w:hAnsi="华文仿宋" w:cs="Times New Roman" w:hint="eastAsia"/>
          <w:sz w:val="30"/>
          <w:szCs w:val="30"/>
        </w:rPr>
        <w:t>。她还亲自重点参与了《食品中污染物限量》《食品中真菌毒素限量》标准的研制，清理食品标准中的相关指标800余项，结合风险评估结果，形成包括13种污染物和6种真菌毒素在22类食品中约200项限量指标，并首次提倡在标准中提出控制食品中各种污染物的根本原则和理念，避免了不计成本的过度监管，节约了社会资源。这些工作的完成彻底解决了我国几十年来多套食品标准并存交叉矛盾的问题，建立了统一规范的技术法规体系。</w:t>
      </w:r>
    </w:p>
    <w:p w:rsidR="0060146C" w:rsidRPr="002E69E1" w:rsidRDefault="0060146C" w:rsidP="0060146C">
      <w:pPr>
        <w:pStyle w:val="a3"/>
        <w:spacing w:line="540" w:lineRule="exact"/>
        <w:ind w:firstLine="600"/>
        <w:rPr>
          <w:rFonts w:eastAsia="仿宋_GB2312" w:hAnsi="Calibri" w:cs="Times New Roman"/>
          <w:spacing w:val="2"/>
          <w:sz w:val="30"/>
          <w:szCs w:val="30"/>
        </w:rPr>
      </w:pPr>
      <w:r w:rsidRPr="002E69E1">
        <w:rPr>
          <w:rFonts w:eastAsia="仿宋_GB2312" w:hAnsi="华文仿宋" w:cs="Times New Roman" w:hint="eastAsia"/>
          <w:sz w:val="30"/>
          <w:szCs w:val="30"/>
        </w:rPr>
        <w:t>在有关标准的技术难题解决方面，该同志召之即来，来之能战，战之必果。在三聚氰胺和新疆干果发现放射性物质突发事件期间，她带领技术团队，昼夜奋战，在较短的时间内分析了国际相关标准并对事件中有关问题的处理和我国标准的完善提出建设性意见。她运用精通熟稔各类标准及有关危害风险的技术专长，为马来西亚燕窝、韩国泡菜、加拿大亚麻籽等国际贸易问题和大米镉等国家食品安全监管、人大政协提案问题的解决迅速反应，及时提出技术方案，为在确保我国消费者健康的同时维护国家外交大局发挥了强有力的智库作用。</w:t>
      </w:r>
      <w:r w:rsidRPr="002E69E1">
        <w:rPr>
          <w:rFonts w:eastAsia="仿宋_GB2312" w:hAnsi="Calibri" w:cs="Times New Roman" w:hint="eastAsia"/>
          <w:spacing w:val="2"/>
          <w:sz w:val="30"/>
          <w:szCs w:val="30"/>
        </w:rPr>
        <w:t xml:space="preserve"> </w:t>
      </w:r>
    </w:p>
    <w:p w:rsidR="0060146C" w:rsidRPr="002E69E1" w:rsidRDefault="0060146C" w:rsidP="0060146C">
      <w:pPr>
        <w:pStyle w:val="a3"/>
        <w:spacing w:line="540" w:lineRule="exact"/>
        <w:ind w:firstLine="600"/>
        <w:rPr>
          <w:rFonts w:eastAsia="仿宋_GB2312" w:hAnsi="华文仿宋"/>
          <w:sz w:val="30"/>
          <w:szCs w:val="30"/>
        </w:rPr>
      </w:pPr>
      <w:r w:rsidRPr="002E69E1">
        <w:rPr>
          <w:rFonts w:eastAsia="仿宋_GB2312" w:hAnsi="华文仿宋" w:cs="Times New Roman" w:hint="eastAsia"/>
          <w:sz w:val="30"/>
          <w:szCs w:val="30"/>
        </w:rPr>
        <w:t>该同志还热心并积极参与对公众食品安全知识的普及，多次在中央电视台《朝闻天下》《新闻1+1》《新闻30分》《是真的吗？》以及北京电视台《首都经济报道》等节目中就方便面油包重金属、可乐</w:t>
      </w:r>
      <w:bookmarkStart w:id="0" w:name="OLE_LINK1"/>
      <w:r w:rsidRPr="002E69E1">
        <w:rPr>
          <w:rFonts w:eastAsia="仿宋_GB2312" w:hAnsi="华文仿宋" w:cs="Times New Roman" w:hint="eastAsia"/>
          <w:sz w:val="30"/>
          <w:szCs w:val="30"/>
        </w:rPr>
        <w:t>4-甲基咪唑</w:t>
      </w:r>
      <w:bookmarkEnd w:id="0"/>
      <w:r w:rsidRPr="002E69E1">
        <w:rPr>
          <w:rFonts w:eastAsia="仿宋_GB2312" w:hAnsi="华文仿宋" w:cs="Times New Roman" w:hint="eastAsia"/>
          <w:sz w:val="30"/>
          <w:szCs w:val="30"/>
        </w:rPr>
        <w:t>、</w:t>
      </w:r>
      <w:proofErr w:type="gramStart"/>
      <w:r w:rsidRPr="002E69E1">
        <w:rPr>
          <w:rFonts w:eastAsia="仿宋_GB2312" w:hAnsi="华文仿宋" w:cs="Times New Roman" w:hint="eastAsia"/>
          <w:sz w:val="30"/>
          <w:szCs w:val="30"/>
        </w:rPr>
        <w:t>速冻面米食品</w:t>
      </w:r>
      <w:proofErr w:type="gramEnd"/>
      <w:r w:rsidRPr="002E69E1">
        <w:rPr>
          <w:rFonts w:eastAsia="仿宋_GB2312" w:hAnsi="华文仿宋" w:cs="Times New Roman" w:hint="eastAsia"/>
          <w:sz w:val="30"/>
          <w:szCs w:val="30"/>
        </w:rPr>
        <w:t>致病菌、包装饮用水等消费者</w:t>
      </w:r>
      <w:r w:rsidRPr="002E69E1">
        <w:rPr>
          <w:rFonts w:eastAsia="仿宋_GB2312" w:hAnsi="华文仿宋" w:cs="Times New Roman" w:hint="eastAsia"/>
          <w:sz w:val="30"/>
          <w:szCs w:val="30"/>
        </w:rPr>
        <w:lastRenderedPageBreak/>
        <w:t>日常生活中遇到的问题解疑释惑，正本清源，产生了良好的社会影响。该同志还参与相关部委新闻发布会、媒体见面会、</w:t>
      </w:r>
      <w:proofErr w:type="gramStart"/>
      <w:r w:rsidRPr="002E69E1">
        <w:rPr>
          <w:rFonts w:eastAsia="仿宋_GB2312" w:hAnsi="华文仿宋" w:cs="Times New Roman" w:hint="eastAsia"/>
          <w:sz w:val="30"/>
          <w:szCs w:val="30"/>
        </w:rPr>
        <w:t>微博微</w:t>
      </w:r>
      <w:proofErr w:type="gramEnd"/>
      <w:r w:rsidRPr="002E69E1">
        <w:rPr>
          <w:rFonts w:eastAsia="仿宋_GB2312" w:hAnsi="华文仿宋" w:cs="Times New Roman" w:hint="eastAsia"/>
          <w:sz w:val="30"/>
          <w:szCs w:val="30"/>
        </w:rPr>
        <w:t>访谈等，主编《食品安全标准实施与应用》等解读书籍3部，参编（译）《食品安全热点解析  食事十八讲》《食品安全国家标准 常见问题解答》《食品安全100问》等宣教科普书籍10部，为地方监督执法、企业生产应用和消费者日常生活提供指导。</w:t>
      </w:r>
    </w:p>
    <w:p w:rsidR="0060146C" w:rsidRPr="0060146C" w:rsidRDefault="0060146C"/>
    <w:sectPr w:rsidR="0060146C" w:rsidRPr="0060146C" w:rsidSect="003C7494">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0146C"/>
    <w:rsid w:val="003C7494"/>
    <w:rsid w:val="0060146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146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纯文本 Char"/>
    <w:link w:val="a3"/>
    <w:rsid w:val="0060146C"/>
    <w:rPr>
      <w:rFonts w:ascii="仿宋_GB2312"/>
      <w:sz w:val="24"/>
      <w:szCs w:val="24"/>
    </w:rPr>
  </w:style>
  <w:style w:type="paragraph" w:styleId="a3">
    <w:name w:val="Plain Text"/>
    <w:basedOn w:val="a"/>
    <w:link w:val="Char"/>
    <w:rsid w:val="0060146C"/>
    <w:pPr>
      <w:spacing w:line="360" w:lineRule="auto"/>
      <w:ind w:firstLineChars="200" w:firstLine="480"/>
    </w:pPr>
    <w:rPr>
      <w:rFonts w:ascii="仿宋_GB2312"/>
      <w:sz w:val="24"/>
      <w:szCs w:val="24"/>
    </w:rPr>
  </w:style>
  <w:style w:type="character" w:customStyle="1" w:styleId="Char1">
    <w:name w:val="纯文本 Char1"/>
    <w:basedOn w:val="a0"/>
    <w:link w:val="a3"/>
    <w:uiPriority w:val="99"/>
    <w:semiHidden/>
    <w:rsid w:val="0060146C"/>
    <w:rPr>
      <w:rFonts w:ascii="宋体" w:eastAsia="宋体" w:hAnsi="Courier New" w:cs="Courier New"/>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324</Words>
  <Characters>1849</Characters>
  <Application>Microsoft Office Word</Application>
  <DocSecurity>0</DocSecurity>
  <Lines>15</Lines>
  <Paragraphs>4</Paragraphs>
  <ScaleCrop>false</ScaleCrop>
  <Company/>
  <LinksUpToDate>false</LinksUpToDate>
  <CharactersWithSpaces>2169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2017-10-12T08:05:00Z</dcterms:created>
  <dcterms:modified xsi:type="dcterms:W3CDTF">2017-10-12T08:07:00Z</dcterms:modified>
</cp:coreProperties>
</file>